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0C573" w14:textId="77777777" w:rsidR="007A6EED" w:rsidRPr="007A6EED" w:rsidRDefault="007A6EED" w:rsidP="007A6EED">
      <w:pPr>
        <w:spacing w:after="0" w:line="240" w:lineRule="auto"/>
        <w:ind w:left="0" w:firstLine="0"/>
        <w:rPr>
          <w:rFonts w:ascii="Calibri" w:eastAsia="Calibri" w:hAnsi="Calibri" w:cs="Calibri"/>
        </w:rPr>
      </w:pPr>
      <w:r w:rsidRPr="007A6EED">
        <w:rPr>
          <w:rFonts w:ascii="Calibri" w:eastAsia="Calibri" w:hAnsi="Calibri" w:cs="Calibri"/>
        </w:rPr>
        <w:t>In de Russische literatuur van het interbellum wemelt het van de grote dichters zoals de 19</w:t>
      </w:r>
      <w:r w:rsidRPr="007A6EED">
        <w:rPr>
          <w:rFonts w:ascii="Calibri" w:eastAsia="Calibri" w:hAnsi="Calibri" w:cs="Calibri"/>
          <w:vertAlign w:val="superscript"/>
        </w:rPr>
        <w:t>de</w:t>
      </w:r>
      <w:r w:rsidRPr="007A6EED">
        <w:rPr>
          <w:rFonts w:ascii="Calibri" w:eastAsia="Calibri" w:hAnsi="Calibri" w:cs="Calibri"/>
        </w:rPr>
        <w:t xml:space="preserve"> eeuw van grote romanschrijvers.</w:t>
      </w:r>
    </w:p>
    <w:p w14:paraId="0613BDC6" w14:textId="77777777" w:rsidR="007A6EED" w:rsidRPr="007A6EED" w:rsidRDefault="007A6EED" w:rsidP="007A6EED">
      <w:pPr>
        <w:spacing w:after="0" w:line="240" w:lineRule="auto"/>
        <w:ind w:left="0" w:firstLine="0"/>
        <w:rPr>
          <w:rFonts w:ascii="Calibri" w:eastAsia="Calibri" w:hAnsi="Calibri" w:cs="Calibri"/>
        </w:rPr>
      </w:pPr>
      <w:r w:rsidRPr="007A6EED">
        <w:rPr>
          <w:rFonts w:ascii="Calibri" w:eastAsia="Calibri" w:hAnsi="Calibri" w:cs="Calibri"/>
        </w:rPr>
        <w:t xml:space="preserve">Een van die dichters was Anna </w:t>
      </w:r>
      <w:proofErr w:type="spellStart"/>
      <w:r w:rsidRPr="007A6EED">
        <w:rPr>
          <w:rFonts w:ascii="Calibri" w:eastAsia="Calibri" w:hAnsi="Calibri" w:cs="Calibri"/>
        </w:rPr>
        <w:t>Achmátova</w:t>
      </w:r>
      <w:proofErr w:type="spellEnd"/>
      <w:r w:rsidRPr="007A6EED">
        <w:rPr>
          <w:rFonts w:ascii="Calibri" w:eastAsia="Calibri" w:hAnsi="Calibri" w:cs="Calibri"/>
        </w:rPr>
        <w:t xml:space="preserve"> (1899-1966) die in de Sovjet-Unie bleef wonen, dit in tegenstelling tot haar grote tijdgenote </w:t>
      </w:r>
      <w:hyperlink r:id="rId6" w:history="1">
        <w:proofErr w:type="spellStart"/>
        <w:r w:rsidRPr="007A6EED">
          <w:rPr>
            <w:rFonts w:ascii="Calibri" w:eastAsia="Calibri" w:hAnsi="Calibri" w:cs="Calibri"/>
            <w:color w:val="1F4E79"/>
            <w:u w:val="single"/>
          </w:rPr>
          <w:t>Tsvetájeva</w:t>
        </w:r>
        <w:proofErr w:type="spellEnd"/>
      </w:hyperlink>
      <w:r w:rsidRPr="007A6EED">
        <w:rPr>
          <w:rFonts w:ascii="Calibri" w:eastAsia="Calibri" w:hAnsi="Calibri" w:cs="Calibri"/>
        </w:rPr>
        <w:t>, die lange tijd in het buitenland verbleef.</w:t>
      </w:r>
    </w:p>
    <w:p w14:paraId="3E64051C" w14:textId="77777777" w:rsidR="007A6EED" w:rsidRPr="007A6EED" w:rsidRDefault="007A6EED" w:rsidP="007A6EED">
      <w:pPr>
        <w:spacing w:after="0" w:line="240" w:lineRule="auto"/>
        <w:ind w:left="0" w:firstLine="0"/>
        <w:rPr>
          <w:rFonts w:ascii="Calibri" w:eastAsia="Calibri" w:hAnsi="Calibri" w:cs="Calibri"/>
        </w:rPr>
      </w:pPr>
      <w:proofErr w:type="spellStart"/>
      <w:r w:rsidRPr="007A6EED">
        <w:rPr>
          <w:rFonts w:ascii="Calibri" w:eastAsia="Calibri" w:hAnsi="Calibri" w:cs="Calibri"/>
        </w:rPr>
        <w:t>Achmatova</w:t>
      </w:r>
      <w:proofErr w:type="spellEnd"/>
      <w:r w:rsidRPr="007A6EED">
        <w:rPr>
          <w:rFonts w:ascii="Calibri" w:eastAsia="Calibri" w:hAnsi="Calibri" w:cs="Calibri"/>
        </w:rPr>
        <w:t xml:space="preserve"> schreef gedichten in een tijd dat Rusland door een periode van hoop, maar later wanhoop, terreur en angst ging. Aanvankelijk werd haar werk door de autoriteiten geaccepteerd en zelfs geprezen, maar al in 1922, toen de euforie van de revolutionaire periode begon te verdwijnen, schreef Trotski dat haar werk te vol was van persoonlijke en hinderlijke boodschappen. Dit was een voorbode van een leven waarin zij het vooral aan haar faam die zij met haar eerdere werk had verworven, te danken had dat zij niet, zoals vele andere intellectuelen en kunstenaars, gevangen werd gezet of gedood.</w:t>
      </w:r>
    </w:p>
    <w:p w14:paraId="1E24D525" w14:textId="77777777" w:rsidR="007A6EED" w:rsidRPr="007A6EED" w:rsidRDefault="007A6EED" w:rsidP="007A6EED">
      <w:pPr>
        <w:spacing w:after="0" w:line="240" w:lineRule="auto"/>
        <w:ind w:left="0" w:firstLine="0"/>
        <w:rPr>
          <w:rFonts w:ascii="Calibri" w:eastAsia="Calibri" w:hAnsi="Calibri" w:cs="Calibri"/>
        </w:rPr>
      </w:pPr>
      <w:r w:rsidRPr="007A6EED">
        <w:rPr>
          <w:rFonts w:ascii="Calibri" w:eastAsia="Calibri" w:hAnsi="Calibri" w:cs="Calibri"/>
        </w:rPr>
        <w:t>Zij werd op vele wijzen gedwarsboomd en gecensureerd. Haar zoon werd gearresteerd en kwam  in een werkkamp terecht. Die censuur leidde tot minder publicaties, maar ook tot vertalingen uit o.a. het Frans en Engels, die in Rusland hoog worden aangeslagen.</w:t>
      </w:r>
    </w:p>
    <w:p w14:paraId="0611BB58" w14:textId="77777777" w:rsidR="007A6EED" w:rsidRPr="007A6EED" w:rsidRDefault="007A6EED" w:rsidP="007A6EED">
      <w:pPr>
        <w:spacing w:after="0" w:line="240" w:lineRule="auto"/>
        <w:ind w:left="0" w:firstLine="0"/>
        <w:rPr>
          <w:rFonts w:ascii="Calibri" w:eastAsia="Calibri" w:hAnsi="Calibri" w:cs="Calibri"/>
        </w:rPr>
      </w:pPr>
      <w:r w:rsidRPr="007A6EED">
        <w:rPr>
          <w:rFonts w:ascii="Calibri" w:eastAsia="Calibri" w:hAnsi="Calibri" w:cs="Calibri"/>
        </w:rPr>
        <w:t xml:space="preserve">De poëzie van </w:t>
      </w:r>
      <w:proofErr w:type="spellStart"/>
      <w:r w:rsidRPr="007A6EED">
        <w:rPr>
          <w:rFonts w:ascii="Calibri" w:eastAsia="Calibri" w:hAnsi="Calibri" w:cs="Calibri"/>
        </w:rPr>
        <w:t>Achmatova</w:t>
      </w:r>
      <w:proofErr w:type="spellEnd"/>
      <w:r w:rsidRPr="007A6EED">
        <w:rPr>
          <w:rFonts w:ascii="Calibri" w:eastAsia="Calibri" w:hAnsi="Calibri" w:cs="Calibri"/>
        </w:rPr>
        <w:t xml:space="preserve"> heeft verschillende thema’s : liefde tussen man en vrouw (zoals in het hier gepubliceerde gedicht), gedichten aan sluitend op de actualiteit, bijvoorbeeld verholen referenties aan de terreur, de tweede wereldoorlog of het dichten zelf.</w:t>
      </w:r>
    </w:p>
    <w:p w14:paraId="714CDCB5" w14:textId="77777777" w:rsidR="007A6EED" w:rsidRPr="007A6EED" w:rsidRDefault="007A6EED" w:rsidP="007A6EED">
      <w:pPr>
        <w:spacing w:after="0" w:line="240" w:lineRule="auto"/>
        <w:ind w:left="0" w:firstLine="0"/>
        <w:rPr>
          <w:rFonts w:ascii="Calibri" w:eastAsia="Calibri" w:hAnsi="Calibri" w:cs="Calibri"/>
        </w:rPr>
      </w:pPr>
      <w:r w:rsidRPr="007A6EED">
        <w:rPr>
          <w:rFonts w:ascii="Calibri" w:eastAsia="Calibri" w:hAnsi="Calibri" w:cs="Calibri"/>
        </w:rPr>
        <w:t>In het lange gedicht “Gedicht zonder held” (eerste versie 1940-1942) legt zij rekenschap af van zichzelf en de periode waarin zij leefde.</w:t>
      </w:r>
    </w:p>
    <w:p w14:paraId="2CBBFF5F" w14:textId="77777777" w:rsidR="007A6EED" w:rsidRPr="007A6EED" w:rsidRDefault="007A6EED" w:rsidP="007A6EED">
      <w:pPr>
        <w:spacing w:after="0" w:line="240" w:lineRule="auto"/>
        <w:ind w:left="0" w:firstLine="0"/>
        <w:rPr>
          <w:rFonts w:ascii="Calibri" w:eastAsia="Calibri" w:hAnsi="Calibri" w:cs="Calibri"/>
        </w:rPr>
      </w:pPr>
      <w:r w:rsidRPr="007A6EED">
        <w:rPr>
          <w:rFonts w:ascii="Calibri" w:eastAsia="Calibri" w:hAnsi="Calibri" w:cs="Calibri"/>
        </w:rPr>
        <w:t>In het gedicht hier gegeven, wordt de liefde geprezen als medicijn tegen een boze wereld,  precies datgene dat Trotski (zie boven) verwierp.</w:t>
      </w:r>
    </w:p>
    <w:p w14:paraId="43409D7A" w14:textId="77777777" w:rsidR="007A6EED" w:rsidRPr="007A6EED" w:rsidRDefault="007A6EED" w:rsidP="007A6EED">
      <w:pPr>
        <w:spacing w:after="0" w:line="240" w:lineRule="auto"/>
        <w:ind w:left="0" w:firstLine="0"/>
        <w:rPr>
          <w:rFonts w:ascii="Calibri" w:eastAsia="Calibri" w:hAnsi="Calibri" w:cs="Calibri"/>
        </w:rPr>
      </w:pPr>
      <w:r w:rsidRPr="007A6EED">
        <w:rPr>
          <w:rFonts w:ascii="Calibri" w:eastAsia="Calibri" w:hAnsi="Calibri" w:cs="Calibri"/>
        </w:rPr>
        <w:t xml:space="preserve">Het werd geschreven in 1922 en in datzelfde jaar voor het eerst gebundeld in “Anno </w:t>
      </w:r>
      <w:proofErr w:type="spellStart"/>
      <w:r w:rsidRPr="007A6EED">
        <w:rPr>
          <w:rFonts w:ascii="Calibri" w:eastAsia="Calibri" w:hAnsi="Calibri" w:cs="Calibri"/>
        </w:rPr>
        <w:t>Domini</w:t>
      </w:r>
      <w:proofErr w:type="spellEnd"/>
      <w:r w:rsidRPr="007A6EED">
        <w:rPr>
          <w:rFonts w:ascii="Calibri" w:eastAsia="Calibri" w:hAnsi="Calibri" w:cs="Calibri"/>
        </w:rPr>
        <w:t xml:space="preserve">”. In dat jaar overleed haar zuster </w:t>
      </w:r>
      <w:proofErr w:type="spellStart"/>
      <w:r w:rsidRPr="007A6EED">
        <w:rPr>
          <w:rFonts w:ascii="Calibri" w:eastAsia="Calibri" w:hAnsi="Calibri" w:cs="Calibri"/>
        </w:rPr>
        <w:t>Iya</w:t>
      </w:r>
      <w:proofErr w:type="spellEnd"/>
      <w:r w:rsidRPr="007A6EED">
        <w:rPr>
          <w:rFonts w:ascii="Calibri" w:eastAsia="Calibri" w:hAnsi="Calibri" w:cs="Calibri"/>
        </w:rPr>
        <w:t xml:space="preserve"> , de terreur greep om zich heen, maar de roem van </w:t>
      </w:r>
      <w:proofErr w:type="spellStart"/>
      <w:r w:rsidRPr="007A6EED">
        <w:rPr>
          <w:rFonts w:ascii="Calibri" w:eastAsia="Calibri" w:hAnsi="Calibri" w:cs="Calibri"/>
        </w:rPr>
        <w:t>Achmatova</w:t>
      </w:r>
      <w:proofErr w:type="spellEnd"/>
      <w:r w:rsidRPr="007A6EED">
        <w:rPr>
          <w:rFonts w:ascii="Calibri" w:eastAsia="Calibri" w:hAnsi="Calibri" w:cs="Calibri"/>
        </w:rPr>
        <w:t xml:space="preserve"> was op zijn hoogtepunt.</w:t>
      </w:r>
    </w:p>
    <w:p w14:paraId="20E6337B" w14:textId="77777777" w:rsidR="007A6EED" w:rsidRPr="007A6EED" w:rsidRDefault="007A6EED" w:rsidP="007A6EED">
      <w:pPr>
        <w:spacing w:after="0" w:line="240" w:lineRule="auto"/>
        <w:ind w:left="0" w:firstLine="0"/>
        <w:rPr>
          <w:rFonts w:ascii="Calibri" w:eastAsia="Calibri" w:hAnsi="Calibri" w:cs="Calibri"/>
        </w:rPr>
      </w:pPr>
      <w:r w:rsidRPr="007A6EED">
        <w:rPr>
          <w:rFonts w:ascii="Calibri" w:eastAsia="Calibri" w:hAnsi="Calibri" w:cs="Calibri"/>
        </w:rPr>
        <w:t>De tekst is hier uit de editie “</w:t>
      </w:r>
      <w:proofErr w:type="spellStart"/>
      <w:r w:rsidRPr="007A6EED">
        <w:rPr>
          <w:rFonts w:ascii="Calibri" w:eastAsia="Calibri" w:hAnsi="Calibri" w:cs="Calibri"/>
        </w:rPr>
        <w:t>So</w:t>
      </w:r>
      <w:proofErr w:type="spellEnd"/>
      <w:r w:rsidRPr="007A6EED">
        <w:rPr>
          <w:rFonts w:ascii="Calibri" w:eastAsia="Calibri" w:hAnsi="Calibri" w:cs="Calibri"/>
          <w:lang w:val="cs-CZ"/>
        </w:rPr>
        <w:t>č</w:t>
      </w:r>
      <w:proofErr w:type="spellStart"/>
      <w:r w:rsidRPr="007A6EED">
        <w:rPr>
          <w:rFonts w:ascii="Calibri" w:eastAsia="Calibri" w:hAnsi="Calibri" w:cs="Calibri"/>
        </w:rPr>
        <w:t>enenia</w:t>
      </w:r>
      <w:proofErr w:type="spellEnd"/>
      <w:r w:rsidRPr="007A6EED">
        <w:rPr>
          <w:rFonts w:ascii="Calibri" w:eastAsia="Calibri" w:hAnsi="Calibri" w:cs="Calibri"/>
        </w:rPr>
        <w:t xml:space="preserve"> v </w:t>
      </w:r>
      <w:proofErr w:type="spellStart"/>
      <w:r w:rsidRPr="007A6EED">
        <w:rPr>
          <w:rFonts w:ascii="Calibri" w:eastAsia="Calibri" w:hAnsi="Calibri" w:cs="Calibri"/>
        </w:rPr>
        <w:t>dvukh</w:t>
      </w:r>
      <w:proofErr w:type="spellEnd"/>
      <w:r w:rsidRPr="007A6EED">
        <w:rPr>
          <w:rFonts w:ascii="Calibri" w:eastAsia="Calibri" w:hAnsi="Calibri" w:cs="Calibri"/>
        </w:rPr>
        <w:t xml:space="preserve"> </w:t>
      </w:r>
      <w:proofErr w:type="spellStart"/>
      <w:r w:rsidRPr="007A6EED">
        <w:rPr>
          <w:rFonts w:ascii="Calibri" w:eastAsia="Calibri" w:hAnsi="Calibri" w:cs="Calibri"/>
        </w:rPr>
        <w:t>tomakh</w:t>
      </w:r>
      <w:proofErr w:type="spellEnd"/>
      <w:r w:rsidRPr="007A6EED">
        <w:rPr>
          <w:rFonts w:ascii="Calibri" w:eastAsia="Calibri" w:hAnsi="Calibri" w:cs="Calibri"/>
        </w:rPr>
        <w:t>”(Werken in twee delen), 1986.</w:t>
      </w:r>
    </w:p>
    <w:p w14:paraId="3A51A736" w14:textId="77777777" w:rsidR="007A6EED" w:rsidRPr="007A6EED" w:rsidRDefault="007A6EED" w:rsidP="007A6EED">
      <w:pPr>
        <w:spacing w:after="0" w:line="240" w:lineRule="auto"/>
        <w:ind w:left="0" w:firstLine="0"/>
        <w:rPr>
          <w:rFonts w:ascii="Calibri" w:eastAsia="Calibri" w:hAnsi="Calibri" w:cs="Calibri"/>
        </w:rPr>
      </w:pPr>
      <w:r w:rsidRPr="007A6EED">
        <w:rPr>
          <w:rFonts w:ascii="Calibri" w:eastAsia="Calibri" w:hAnsi="Calibri" w:cs="Calibri"/>
        </w:rPr>
        <w:t xml:space="preserve">De transcriptie en vertaling zijn van eigen hand. De biografische gegevens zijn ontleend aan de biografie van </w:t>
      </w:r>
      <w:hyperlink r:id="rId7" w:history="1">
        <w:r w:rsidRPr="007A6EED">
          <w:rPr>
            <w:rFonts w:ascii="Calibri" w:eastAsia="Calibri" w:hAnsi="Calibri" w:cs="Calibri"/>
            <w:color w:val="1F4E79"/>
            <w:u w:val="single"/>
          </w:rPr>
          <w:t>Roberta Reeder</w:t>
        </w:r>
      </w:hyperlink>
      <w:r w:rsidRPr="007A6EED">
        <w:rPr>
          <w:rFonts w:ascii="Calibri" w:eastAsia="Calibri" w:hAnsi="Calibri" w:cs="Calibri"/>
        </w:rPr>
        <w:t xml:space="preserve"> uit 1994(“Anna </w:t>
      </w:r>
      <w:proofErr w:type="spellStart"/>
      <w:r w:rsidRPr="007A6EED">
        <w:rPr>
          <w:rFonts w:ascii="Calibri" w:eastAsia="Calibri" w:hAnsi="Calibri" w:cs="Calibri"/>
        </w:rPr>
        <w:t>Akhmatova</w:t>
      </w:r>
      <w:proofErr w:type="spellEnd"/>
      <w:r w:rsidRPr="007A6EED">
        <w:rPr>
          <w:rFonts w:ascii="Calibri" w:eastAsia="Calibri" w:hAnsi="Calibri" w:cs="Calibri"/>
        </w:rPr>
        <w:t xml:space="preserve">, poet </w:t>
      </w:r>
      <w:proofErr w:type="spellStart"/>
      <w:r w:rsidRPr="007A6EED">
        <w:rPr>
          <w:rFonts w:ascii="Calibri" w:eastAsia="Calibri" w:hAnsi="Calibri" w:cs="Calibri"/>
        </w:rPr>
        <w:t>and</w:t>
      </w:r>
      <w:proofErr w:type="spellEnd"/>
      <w:r w:rsidRPr="007A6EED">
        <w:rPr>
          <w:rFonts w:ascii="Calibri" w:eastAsia="Calibri" w:hAnsi="Calibri" w:cs="Calibri"/>
        </w:rPr>
        <w:t xml:space="preserve"> </w:t>
      </w:r>
      <w:proofErr w:type="spellStart"/>
      <w:r w:rsidRPr="007A6EED">
        <w:rPr>
          <w:rFonts w:ascii="Calibri" w:eastAsia="Calibri" w:hAnsi="Calibri" w:cs="Calibri"/>
        </w:rPr>
        <w:t>prophet</w:t>
      </w:r>
      <w:proofErr w:type="spellEnd"/>
      <w:r w:rsidRPr="007A6EED">
        <w:rPr>
          <w:rFonts w:ascii="Calibri" w:eastAsia="Calibri" w:hAnsi="Calibri" w:cs="Calibri"/>
        </w:rPr>
        <w:t xml:space="preserve">”).    </w:t>
      </w:r>
    </w:p>
    <w:p w14:paraId="28B9173C" w14:textId="77777777" w:rsidR="00DF3813" w:rsidRDefault="00DF3813">
      <w:pPr>
        <w:contextualSpacing/>
      </w:pPr>
    </w:p>
    <w:p w14:paraId="33FC9720" w14:textId="5D46847E" w:rsidR="00206687" w:rsidRDefault="007A6EED">
      <w:pPr>
        <w:contextualSpacing/>
      </w:pPr>
      <w:r>
        <w:rPr>
          <w:noProof/>
        </w:rPr>
        <w:drawing>
          <wp:inline distT="0" distB="0" distL="0" distR="0" wp14:anchorId="21717070" wp14:editId="6FA2612F">
            <wp:extent cx="5114925" cy="36004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925" cy="3600450"/>
                    </a:xfrm>
                    <a:prstGeom prst="rect">
                      <a:avLst/>
                    </a:prstGeom>
                    <a:noFill/>
                    <a:ln>
                      <a:noFill/>
                    </a:ln>
                  </pic:spPr>
                </pic:pic>
              </a:graphicData>
            </a:graphic>
          </wp:inline>
        </w:drawing>
      </w:r>
    </w:p>
    <w:p w14:paraId="7D590893" w14:textId="77777777" w:rsidR="007A6EED" w:rsidRDefault="007A6EED" w:rsidP="007A6EED"/>
    <w:p w14:paraId="4AF030A7" w14:textId="77777777" w:rsidR="007A6EED" w:rsidRDefault="007A6EED" w:rsidP="007A6EED"/>
    <w:p w14:paraId="4EF26877" w14:textId="77777777" w:rsidR="007A6EED" w:rsidRDefault="007A6EED" w:rsidP="007A6EED">
      <w:r>
        <w:lastRenderedPageBreak/>
        <w:t>VERTALING</w:t>
      </w:r>
    </w:p>
    <w:p w14:paraId="0FD48D7F" w14:textId="77777777" w:rsidR="007A6EED" w:rsidRDefault="007A6EED" w:rsidP="007A6EED"/>
    <w:p w14:paraId="3ECE1E9D" w14:textId="449E8156" w:rsidR="007A6EED" w:rsidRDefault="007A6EED" w:rsidP="007A6EED">
      <w:bookmarkStart w:id="0" w:name="_GoBack"/>
      <w:bookmarkEnd w:id="0"/>
      <w:r>
        <w:t>Hier is de kust van de noordelijke zee</w:t>
      </w:r>
    </w:p>
    <w:p w14:paraId="04793C50" w14:textId="77777777" w:rsidR="007A6EED" w:rsidRPr="007A798A" w:rsidRDefault="007A6EED" w:rsidP="007A6EED">
      <w:r>
        <w:t>Hier is de grens van onze ellende en ons heil-</w:t>
      </w:r>
    </w:p>
    <w:p w14:paraId="3A0B8348" w14:textId="77777777" w:rsidR="007A6EED" w:rsidRDefault="007A6EED" w:rsidP="007A6EED">
      <w:r>
        <w:t>Ik weet niet of je van geluk of verdriet</w:t>
      </w:r>
    </w:p>
    <w:p w14:paraId="66B8402A" w14:textId="77777777" w:rsidR="007A6EED" w:rsidRDefault="007A6EED" w:rsidP="007A6EED">
      <w:r>
        <w:t>Huilt, voor mijn voeten geknield.</w:t>
      </w:r>
    </w:p>
    <w:p w14:paraId="45827163" w14:textId="77777777" w:rsidR="007A6EED" w:rsidRPr="007A798A" w:rsidRDefault="007A6EED" w:rsidP="007A6EED">
      <w:r>
        <w:t xml:space="preserve">Voor mij zijn niet nodig </w:t>
      </w:r>
      <w:proofErr w:type="spellStart"/>
      <w:r>
        <w:t>gedoemden</w:t>
      </w:r>
      <w:proofErr w:type="spellEnd"/>
      <w:r>
        <w:t>-</w:t>
      </w:r>
    </w:p>
    <w:p w14:paraId="3844AC8C" w14:textId="77777777" w:rsidR="007A6EED" w:rsidRDefault="007A6EED" w:rsidP="007A6EED">
      <w:r>
        <w:t>Gevangenen, gijzelaars, slaven,</w:t>
      </w:r>
    </w:p>
    <w:p w14:paraId="3D9C3892" w14:textId="77777777" w:rsidR="007A6EED" w:rsidRDefault="007A6EED" w:rsidP="007A6EED">
      <w:r>
        <w:t>Slechts met mijn lief, de mij rotsvaste</w:t>
      </w:r>
    </w:p>
    <w:p w14:paraId="2D331E58" w14:textId="7DECED83" w:rsidR="007A6EED" w:rsidRDefault="007A6EED" w:rsidP="007A6EED">
      <w:r>
        <w:t xml:space="preserve">Zal ik delen brood en dak. </w:t>
      </w:r>
    </w:p>
    <w:p w14:paraId="14055BEC" w14:textId="77777777" w:rsidR="007A6EED" w:rsidRDefault="007A6EED" w:rsidP="007A6EED"/>
    <w:p w14:paraId="0B94EA1E" w14:textId="7B87639C" w:rsidR="007A6EED" w:rsidRDefault="007A6EED" w:rsidP="007A6EED">
      <w:r>
        <w:t>TRANSCRIPTIE</w:t>
      </w:r>
    </w:p>
    <w:p w14:paraId="32E421B7" w14:textId="77777777" w:rsidR="007A6EED" w:rsidRDefault="007A6EED" w:rsidP="007A6EED"/>
    <w:p w14:paraId="3682CCBF" w14:textId="2CA43724" w:rsidR="007A6EED" w:rsidRPr="007A6EED" w:rsidRDefault="007A6EED" w:rsidP="007A6EED">
      <w:proofErr w:type="spellStart"/>
      <w:r w:rsidRPr="007A6EED">
        <w:t>Vot</w:t>
      </w:r>
      <w:proofErr w:type="spellEnd"/>
      <w:r w:rsidRPr="007A6EED">
        <w:t xml:space="preserve"> i </w:t>
      </w:r>
      <w:proofErr w:type="spellStart"/>
      <w:r w:rsidRPr="007A6EED">
        <w:t>bjéreg</w:t>
      </w:r>
      <w:proofErr w:type="spellEnd"/>
      <w:r w:rsidRPr="007A6EED">
        <w:t xml:space="preserve"> </w:t>
      </w:r>
      <w:proofErr w:type="spellStart"/>
      <w:r w:rsidRPr="007A6EED">
        <w:t>s’jivjérnava</w:t>
      </w:r>
      <w:proofErr w:type="spellEnd"/>
      <w:r w:rsidRPr="007A6EED">
        <w:t xml:space="preserve"> </w:t>
      </w:r>
      <w:proofErr w:type="spellStart"/>
      <w:r w:rsidRPr="007A6EED">
        <w:t>marjá</w:t>
      </w:r>
      <w:proofErr w:type="spellEnd"/>
    </w:p>
    <w:p w14:paraId="52F584D1" w14:textId="77777777" w:rsidR="007A6EED" w:rsidRPr="007A6EED" w:rsidRDefault="007A6EED" w:rsidP="007A6EED">
      <w:proofErr w:type="spellStart"/>
      <w:r w:rsidRPr="007A6EED">
        <w:t>Vot</w:t>
      </w:r>
      <w:proofErr w:type="spellEnd"/>
      <w:r w:rsidRPr="007A6EED">
        <w:t xml:space="preserve"> </w:t>
      </w:r>
      <w:proofErr w:type="spellStart"/>
      <w:r w:rsidRPr="007A6EED">
        <w:t>granjítsa</w:t>
      </w:r>
      <w:proofErr w:type="spellEnd"/>
      <w:r w:rsidRPr="007A6EED">
        <w:t xml:space="preserve"> </w:t>
      </w:r>
      <w:proofErr w:type="spellStart"/>
      <w:r w:rsidRPr="007A6EED">
        <w:t>násjich</w:t>
      </w:r>
      <w:proofErr w:type="spellEnd"/>
      <w:r w:rsidRPr="007A6EED">
        <w:t xml:space="preserve"> </w:t>
      </w:r>
      <w:proofErr w:type="spellStart"/>
      <w:r w:rsidRPr="007A6EED">
        <w:t>bjed</w:t>
      </w:r>
      <w:proofErr w:type="spellEnd"/>
      <w:r w:rsidRPr="007A6EED">
        <w:t xml:space="preserve"> i </w:t>
      </w:r>
      <w:proofErr w:type="spellStart"/>
      <w:r w:rsidRPr="007A6EED">
        <w:t>slav</w:t>
      </w:r>
      <w:proofErr w:type="spellEnd"/>
      <w:r w:rsidRPr="007A6EED">
        <w:t>-</w:t>
      </w:r>
    </w:p>
    <w:p w14:paraId="2FF52011" w14:textId="77777777" w:rsidR="007A6EED" w:rsidRPr="007A6EED" w:rsidRDefault="007A6EED" w:rsidP="007A6EED">
      <w:proofErr w:type="spellStart"/>
      <w:r w:rsidRPr="007A6EED">
        <w:t>Nje</w:t>
      </w:r>
      <w:proofErr w:type="spellEnd"/>
      <w:r w:rsidRPr="007A6EED">
        <w:t xml:space="preserve"> </w:t>
      </w:r>
      <w:proofErr w:type="spellStart"/>
      <w:r w:rsidRPr="007A6EED">
        <w:t>paimóe</w:t>
      </w:r>
      <w:proofErr w:type="spellEnd"/>
      <w:r w:rsidRPr="007A6EED">
        <w:t xml:space="preserve"> </w:t>
      </w:r>
      <w:proofErr w:type="spellStart"/>
      <w:r w:rsidRPr="007A6EED">
        <w:t>ot</w:t>
      </w:r>
      <w:proofErr w:type="spellEnd"/>
      <w:r w:rsidRPr="007A6EED">
        <w:t xml:space="preserve"> </w:t>
      </w:r>
      <w:proofErr w:type="spellStart"/>
      <w:r w:rsidRPr="007A6EED">
        <w:t>stsjast’je</w:t>
      </w:r>
      <w:proofErr w:type="spellEnd"/>
      <w:r w:rsidRPr="007A6EED">
        <w:t xml:space="preserve"> </w:t>
      </w:r>
      <w:proofErr w:type="spellStart"/>
      <w:r w:rsidRPr="007A6EED">
        <w:t>ílji</w:t>
      </w:r>
      <w:proofErr w:type="spellEnd"/>
      <w:r w:rsidRPr="007A6EED">
        <w:t xml:space="preserve"> </w:t>
      </w:r>
      <w:proofErr w:type="spellStart"/>
      <w:r w:rsidRPr="007A6EED">
        <w:t>górja</w:t>
      </w:r>
      <w:proofErr w:type="spellEnd"/>
    </w:p>
    <w:p w14:paraId="69DBF35B" w14:textId="77777777" w:rsidR="007A6EED" w:rsidRPr="007A6EED" w:rsidRDefault="007A6EED" w:rsidP="007A6EED">
      <w:proofErr w:type="spellStart"/>
      <w:r w:rsidRPr="007A6EED">
        <w:t>Platsjesj</w:t>
      </w:r>
      <w:proofErr w:type="spellEnd"/>
      <w:r w:rsidRPr="007A6EED">
        <w:t xml:space="preserve"> </w:t>
      </w:r>
      <w:proofErr w:type="spellStart"/>
      <w:r w:rsidRPr="007A6EED">
        <w:t>ty</w:t>
      </w:r>
      <w:proofErr w:type="spellEnd"/>
      <w:r w:rsidRPr="007A6EED">
        <w:t xml:space="preserve">, k </w:t>
      </w:r>
      <w:proofErr w:type="spellStart"/>
      <w:r w:rsidRPr="007A6EED">
        <w:t>majím</w:t>
      </w:r>
      <w:proofErr w:type="spellEnd"/>
      <w:r w:rsidRPr="007A6EED">
        <w:t xml:space="preserve"> </w:t>
      </w:r>
      <w:proofErr w:type="spellStart"/>
      <w:r w:rsidRPr="007A6EED">
        <w:t>nagám</w:t>
      </w:r>
      <w:proofErr w:type="spellEnd"/>
      <w:r w:rsidRPr="007A6EED">
        <w:t xml:space="preserve"> </w:t>
      </w:r>
      <w:proofErr w:type="spellStart"/>
      <w:r w:rsidRPr="007A6EED">
        <w:t>prjipáv</w:t>
      </w:r>
      <w:proofErr w:type="spellEnd"/>
      <w:r w:rsidRPr="007A6EED">
        <w:t>.</w:t>
      </w:r>
    </w:p>
    <w:p w14:paraId="3613D954" w14:textId="77777777" w:rsidR="007A6EED" w:rsidRPr="007A6EED" w:rsidRDefault="007A6EED" w:rsidP="007A6EED">
      <w:proofErr w:type="spellStart"/>
      <w:r w:rsidRPr="007A6EED">
        <w:t>Mnje</w:t>
      </w:r>
      <w:proofErr w:type="spellEnd"/>
      <w:r w:rsidRPr="007A6EED">
        <w:t xml:space="preserve"> </w:t>
      </w:r>
      <w:proofErr w:type="spellStart"/>
      <w:r w:rsidRPr="007A6EED">
        <w:t>nje</w:t>
      </w:r>
      <w:proofErr w:type="spellEnd"/>
      <w:r w:rsidRPr="007A6EED">
        <w:t xml:space="preserve"> </w:t>
      </w:r>
      <w:proofErr w:type="spellStart"/>
      <w:r w:rsidRPr="007A6EED">
        <w:t>nádo</w:t>
      </w:r>
      <w:proofErr w:type="spellEnd"/>
      <w:r w:rsidRPr="007A6EED">
        <w:t xml:space="preserve"> </w:t>
      </w:r>
      <w:proofErr w:type="spellStart"/>
      <w:r w:rsidRPr="007A6EED">
        <w:t>boljsje</w:t>
      </w:r>
      <w:proofErr w:type="spellEnd"/>
      <w:r w:rsidRPr="007A6EED">
        <w:t xml:space="preserve"> </w:t>
      </w:r>
      <w:proofErr w:type="spellStart"/>
      <w:r w:rsidRPr="007A6EED">
        <w:t>abrjitsjónnich</w:t>
      </w:r>
      <w:proofErr w:type="spellEnd"/>
      <w:r w:rsidRPr="007A6EED">
        <w:t>-</w:t>
      </w:r>
    </w:p>
    <w:p w14:paraId="32853B3E" w14:textId="77777777" w:rsidR="007A6EED" w:rsidRPr="007A6EED" w:rsidRDefault="007A6EED" w:rsidP="007A6EED">
      <w:proofErr w:type="spellStart"/>
      <w:r w:rsidRPr="007A6EED">
        <w:t>Pljénnjikov</w:t>
      </w:r>
      <w:proofErr w:type="spellEnd"/>
      <w:r w:rsidRPr="007A6EED">
        <w:t xml:space="preserve">, </w:t>
      </w:r>
      <w:proofErr w:type="spellStart"/>
      <w:r w:rsidRPr="007A6EED">
        <w:t>zalózjnikov</w:t>
      </w:r>
      <w:proofErr w:type="spellEnd"/>
      <w:r w:rsidRPr="007A6EED">
        <w:t xml:space="preserve">, </w:t>
      </w:r>
      <w:proofErr w:type="spellStart"/>
      <w:r w:rsidRPr="007A6EED">
        <w:t>rabóv</w:t>
      </w:r>
      <w:proofErr w:type="spellEnd"/>
      <w:r w:rsidRPr="007A6EED">
        <w:t>,</w:t>
      </w:r>
    </w:p>
    <w:p w14:paraId="3C3E7731" w14:textId="77777777" w:rsidR="007A6EED" w:rsidRPr="007A6EED" w:rsidRDefault="007A6EED" w:rsidP="007A6EED">
      <w:proofErr w:type="spellStart"/>
      <w:r w:rsidRPr="007A6EED">
        <w:t>Tóljka</w:t>
      </w:r>
      <w:proofErr w:type="spellEnd"/>
      <w:r w:rsidRPr="007A6EED">
        <w:t xml:space="preserve"> c </w:t>
      </w:r>
      <w:proofErr w:type="spellStart"/>
      <w:r w:rsidRPr="007A6EED">
        <w:t>mjílym</w:t>
      </w:r>
      <w:proofErr w:type="spellEnd"/>
      <w:r w:rsidRPr="007A6EED">
        <w:t xml:space="preserve"> </w:t>
      </w:r>
      <w:proofErr w:type="spellStart"/>
      <w:r w:rsidRPr="007A6EED">
        <w:t>mnje</w:t>
      </w:r>
      <w:proofErr w:type="spellEnd"/>
      <w:r w:rsidRPr="007A6EED">
        <w:t xml:space="preserve"> </w:t>
      </w:r>
      <w:proofErr w:type="spellStart"/>
      <w:r w:rsidRPr="007A6EED">
        <w:t>njipreklónnym</w:t>
      </w:r>
      <w:proofErr w:type="spellEnd"/>
    </w:p>
    <w:p w14:paraId="0560BD32" w14:textId="436F5915" w:rsidR="007A6EED" w:rsidRPr="007A6EED" w:rsidRDefault="007A6EED" w:rsidP="007A6EED">
      <w:pPr>
        <w:rPr>
          <w:lang w:val="sv-SE"/>
        </w:rPr>
      </w:pPr>
      <w:r w:rsidRPr="007A6EED">
        <w:rPr>
          <w:lang w:val="sv-SE"/>
        </w:rPr>
        <w:t>Boedóe ja djélitj i chljeb i krov.</w:t>
      </w:r>
    </w:p>
    <w:sectPr w:rsidR="007A6EED" w:rsidRPr="007A6E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49092" w14:textId="77777777" w:rsidR="007F7811" w:rsidRDefault="007F7811" w:rsidP="00DF3813">
      <w:pPr>
        <w:spacing w:after="0" w:line="240" w:lineRule="auto"/>
      </w:pPr>
      <w:r>
        <w:separator/>
      </w:r>
    </w:p>
  </w:endnote>
  <w:endnote w:type="continuationSeparator" w:id="0">
    <w:p w14:paraId="4603BE8D" w14:textId="77777777" w:rsidR="007F7811" w:rsidRDefault="007F7811" w:rsidP="00DF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3E80C" w14:textId="77777777" w:rsidR="007F7811" w:rsidRDefault="007F7811" w:rsidP="00DF3813">
      <w:pPr>
        <w:spacing w:after="0" w:line="240" w:lineRule="auto"/>
      </w:pPr>
      <w:r>
        <w:separator/>
      </w:r>
    </w:p>
  </w:footnote>
  <w:footnote w:type="continuationSeparator" w:id="0">
    <w:p w14:paraId="3646B55E" w14:textId="77777777" w:rsidR="007F7811" w:rsidRDefault="007F7811" w:rsidP="00DF38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F9"/>
    <w:rsid w:val="00206687"/>
    <w:rsid w:val="0028546C"/>
    <w:rsid w:val="003C72F9"/>
    <w:rsid w:val="005B217F"/>
    <w:rsid w:val="007A6EED"/>
    <w:rsid w:val="007F7811"/>
    <w:rsid w:val="009159AF"/>
    <w:rsid w:val="00A17903"/>
    <w:rsid w:val="00DF3813"/>
    <w:rsid w:val="00EF28D4"/>
    <w:rsid w:val="00F02A2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11FE"/>
  <w15:chartTrackingRefBased/>
  <w15:docId w15:val="{22B40D17-C31B-43D7-866D-D6358F70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ind w:left="709" w:hanging="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02A20"/>
    <w:rPr>
      <w:color w:val="0563C1" w:themeColor="hyperlink"/>
      <w:u w:val="single"/>
    </w:rPr>
  </w:style>
  <w:style w:type="character" w:styleId="Onopgelostemelding">
    <w:name w:val="Unresolved Mention"/>
    <w:basedOn w:val="Standaardalinea-lettertype"/>
    <w:uiPriority w:val="99"/>
    <w:semiHidden/>
    <w:unhideWhenUsed/>
    <w:rsid w:val="00F02A20"/>
    <w:rPr>
      <w:color w:val="605E5C"/>
      <w:shd w:val="clear" w:color="auto" w:fill="E1DFDD"/>
    </w:rPr>
  </w:style>
  <w:style w:type="paragraph" w:styleId="Voetnoottekst">
    <w:name w:val="footnote text"/>
    <w:basedOn w:val="Standaard"/>
    <w:link w:val="VoetnoottekstChar"/>
    <w:uiPriority w:val="99"/>
    <w:semiHidden/>
    <w:unhideWhenUsed/>
    <w:rsid w:val="00DF38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F3813"/>
    <w:rPr>
      <w:sz w:val="20"/>
      <w:szCs w:val="20"/>
    </w:rPr>
  </w:style>
  <w:style w:type="character" w:styleId="Voetnootmarkering">
    <w:name w:val="footnote reference"/>
    <w:basedOn w:val="Standaardalinea-lettertype"/>
    <w:uiPriority w:val="99"/>
    <w:semiHidden/>
    <w:unhideWhenUsed/>
    <w:rsid w:val="00DF38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robertareeder.com/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l.wikipedia.org/wiki/Marina_Tsvetajev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446</Words>
  <Characters>2459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2</cp:revision>
  <dcterms:created xsi:type="dcterms:W3CDTF">2020-03-31T13:54:00Z</dcterms:created>
  <dcterms:modified xsi:type="dcterms:W3CDTF">2020-03-31T13:54:00Z</dcterms:modified>
</cp:coreProperties>
</file>