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D06D" w14:textId="77777777" w:rsidR="002A697C" w:rsidRDefault="002A697C" w:rsidP="002A697C">
      <w:pPr>
        <w:pStyle w:val="Geenafstand"/>
      </w:pPr>
      <w:r>
        <w:t>De Russische literatuur is een ongekende bron van grote schrijvers en hun meesterwerken. Dat zal hopelijk niet vergeten worden, ondanks de huidige tijd waarin veel verfoeid wordt dat uit Rusland afkomstig is.</w:t>
      </w:r>
    </w:p>
    <w:p w14:paraId="36059EB2" w14:textId="77777777" w:rsidR="002A697C" w:rsidRDefault="002A697C" w:rsidP="002A697C">
      <w:pPr>
        <w:pStyle w:val="Geenafstand"/>
      </w:pPr>
      <w:r>
        <w:t>Ditmaal een gedicht van Blok (1880-1921) een groot dichter van wat weleens de zilveren tijd</w:t>
      </w:r>
      <w:r>
        <w:rPr>
          <w:rStyle w:val="Voetnootmarkering"/>
        </w:rPr>
        <w:footnoteReference w:id="1"/>
      </w:r>
      <w:r>
        <w:t xml:space="preserve"> van de Russische literatuur wordt genoemd, de negentiende eeuw was de gouden tijd met de grote namen als Poesjkin, Dostojewski, Tolstoj om er een paar te noemen.</w:t>
      </w:r>
    </w:p>
    <w:p w14:paraId="10A5D5E1" w14:textId="77777777" w:rsidR="002A697C" w:rsidRDefault="002A697C" w:rsidP="002A697C">
      <w:pPr>
        <w:pStyle w:val="Geenafstand"/>
      </w:pPr>
      <w:r>
        <w:t xml:space="preserve">Blok behoorde tot de stroming van  het symbolisme; hij schreef een lang gedicht “De Twaalf” dat wel het beste voorbeeld ervan is. Dit beschrijft de tocht van soldaten kort na de Oktoberrevolutie.  De </w:t>
      </w:r>
      <w:hyperlink r:id="rId6" w:history="1">
        <w:r w:rsidRPr="00504055">
          <w:rPr>
            <w:rStyle w:val="Hyperlink"/>
          </w:rPr>
          <w:t>interpretatie</w:t>
        </w:r>
      </w:hyperlink>
      <w:r>
        <w:rPr>
          <w:rStyle w:val="Voetnootmarkering"/>
        </w:rPr>
        <w:footnoteReference w:id="2"/>
      </w:r>
      <w:r>
        <w:t xml:space="preserve"> heeft vele pennen beroerd.</w:t>
      </w:r>
    </w:p>
    <w:p w14:paraId="450AC997" w14:textId="77777777" w:rsidR="002A697C" w:rsidRDefault="002A697C" w:rsidP="002A697C">
      <w:pPr>
        <w:pStyle w:val="Geenafstand"/>
      </w:pPr>
      <w:r>
        <w:t xml:space="preserve">Het nu gegeven gedicht is een bespiegeling over de (on)mogelijkheid ons leven te sturen. Toen ik bezig was informatie erover te zoeken, bleek het ook een </w:t>
      </w:r>
      <w:hyperlink r:id="rId7" w:history="1">
        <w:r w:rsidRPr="006C6543">
          <w:rPr>
            <w:rStyle w:val="Hyperlink"/>
          </w:rPr>
          <w:t>muurgedicht in Leiden</w:t>
        </w:r>
      </w:hyperlink>
      <w:r>
        <w:t xml:space="preserve"> te zijn, zoals </w:t>
      </w:r>
      <w:hyperlink r:id="rId8" w:history="1">
        <w:r w:rsidRPr="006C6543">
          <w:rPr>
            <w:rStyle w:val="Hyperlink"/>
          </w:rPr>
          <w:t>al eerder het ge/toeval</w:t>
        </w:r>
      </w:hyperlink>
      <w:r>
        <w:t xml:space="preserve"> was.</w:t>
      </w:r>
    </w:p>
    <w:p w14:paraId="49E4902E" w14:textId="77777777" w:rsidR="002A697C" w:rsidRDefault="002A697C" w:rsidP="002A697C">
      <w:pPr>
        <w:pStyle w:val="Geenafstand"/>
      </w:pPr>
      <w:r>
        <w:t>Het gedicht is vaker vertaald, waarvan een voorbeeld hierbij is gevoegd</w:t>
      </w:r>
      <w:r>
        <w:rPr>
          <w:rStyle w:val="Voetnootmarkering"/>
        </w:rPr>
        <w:footnoteReference w:id="3"/>
      </w:r>
      <w:r>
        <w:t xml:space="preserve"> een eigen, meer letterlijke,  vertaling heb ik gemaakt om de moeilijkheden aan te duiden die een vertaler in het algemeen maar die van gedichten in het bijzonder, tegenkomt.</w:t>
      </w:r>
    </w:p>
    <w:p w14:paraId="607C04E2" w14:textId="77777777" w:rsidR="002A697C" w:rsidRDefault="002A697C" w:rsidP="002A697C">
      <w:pPr>
        <w:pStyle w:val="Geenafstand"/>
      </w:pPr>
      <w:r>
        <w:t>De tekst van Zeeman is afkomstig uit “Spiegel van de Russische poëzie” (2000).</w:t>
      </w:r>
    </w:p>
    <w:p w14:paraId="10D43995" w14:textId="77777777" w:rsidR="002A697C" w:rsidRDefault="002A697C" w:rsidP="002A697C">
      <w:pPr>
        <w:pStyle w:val="Geenafstand"/>
      </w:pPr>
      <w:r>
        <w:t>De tekst van Blok is uit “</w:t>
      </w:r>
      <w:proofErr w:type="spellStart"/>
      <w:r>
        <w:t>Polnoje</w:t>
      </w:r>
      <w:proofErr w:type="spellEnd"/>
      <w:r>
        <w:t xml:space="preserve"> </w:t>
      </w:r>
      <w:proofErr w:type="spellStart"/>
      <w:r>
        <w:t>sobranije</w:t>
      </w:r>
      <w:proofErr w:type="spellEnd"/>
      <w:r>
        <w:t xml:space="preserve"> </w:t>
      </w:r>
      <w:proofErr w:type="spellStart"/>
      <w:r>
        <w:t>sotsjenjennji</w:t>
      </w:r>
      <w:proofErr w:type="spellEnd"/>
      <w:r>
        <w:t>” deel III (1997).</w:t>
      </w:r>
    </w:p>
    <w:p w14:paraId="6F3930AD" w14:textId="77777777" w:rsidR="008B1A79" w:rsidRDefault="008B1A79"/>
    <w:p w14:paraId="761443D6" w14:textId="77777777" w:rsidR="002A697C" w:rsidRDefault="002A697C"/>
    <w:p w14:paraId="51B851A1" w14:textId="77777777" w:rsidR="002A697C" w:rsidRDefault="002A697C"/>
    <w:p w14:paraId="24D4DFE7" w14:textId="77777777" w:rsidR="002A697C" w:rsidRDefault="002A697C"/>
    <w:p w14:paraId="79B04EFA" w14:textId="414D9A4E" w:rsidR="002A697C" w:rsidRDefault="002A697C">
      <w:r>
        <w:rPr>
          <w:noProof/>
        </w:rPr>
        <w:drawing>
          <wp:inline distT="0" distB="0" distL="0" distR="0" wp14:anchorId="1AC70360" wp14:editId="1AA7096A">
            <wp:extent cx="3055620" cy="1706880"/>
            <wp:effectExtent l="0" t="0" r="0" b="7620"/>
            <wp:docPr id="961239481" name="Afbeelding 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39481" name="Afbeelding 1" descr="Afbeelding met tekst, Lettertype, schermopname, wi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1706880"/>
                    </a:xfrm>
                    <a:prstGeom prst="rect">
                      <a:avLst/>
                    </a:prstGeom>
                    <a:noFill/>
                    <a:ln>
                      <a:noFill/>
                    </a:ln>
                  </pic:spPr>
                </pic:pic>
              </a:graphicData>
            </a:graphic>
          </wp:inline>
        </w:drawing>
      </w:r>
    </w:p>
    <w:p w14:paraId="5ED70A88" w14:textId="77777777" w:rsidR="002A697C" w:rsidRDefault="002A697C"/>
    <w:p w14:paraId="16AD2E55" w14:textId="77777777" w:rsidR="002A697C" w:rsidRDefault="002A697C"/>
    <w:p w14:paraId="38FD93A8" w14:textId="300C4A87" w:rsidR="002A697C" w:rsidRDefault="002A697C">
      <w:r>
        <w:rPr>
          <w:noProof/>
        </w:rPr>
        <w:lastRenderedPageBreak/>
        <w:drawing>
          <wp:inline distT="0" distB="0" distL="0" distR="0" wp14:anchorId="34E361B1" wp14:editId="6A87E82D">
            <wp:extent cx="2895600" cy="2651760"/>
            <wp:effectExtent l="0" t="0" r="0" b="0"/>
            <wp:docPr id="1936406769" name="Afbeelding 2" descr="Afbeelding met tekst, Lettertype, brief,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6769" name="Afbeelding 2" descr="Afbeelding met tekst, Lettertype, brief, schermopnam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2651760"/>
                    </a:xfrm>
                    <a:prstGeom prst="rect">
                      <a:avLst/>
                    </a:prstGeom>
                    <a:noFill/>
                    <a:ln>
                      <a:noFill/>
                    </a:ln>
                  </pic:spPr>
                </pic:pic>
              </a:graphicData>
            </a:graphic>
          </wp:inline>
        </w:drawing>
      </w:r>
    </w:p>
    <w:p w14:paraId="3DDB1D2F" w14:textId="77777777" w:rsidR="002A697C" w:rsidRDefault="002A697C"/>
    <w:p w14:paraId="5EF66D32" w14:textId="77777777" w:rsidR="002A697C" w:rsidRDefault="002A697C"/>
    <w:p w14:paraId="6A54F565" w14:textId="77777777" w:rsidR="002A697C" w:rsidRDefault="002A697C" w:rsidP="002A697C">
      <w:pPr>
        <w:pStyle w:val="Geenafstand"/>
      </w:pPr>
      <w:r>
        <w:t>Nacht, straat, lantaren, apotheek,</w:t>
      </w:r>
    </w:p>
    <w:p w14:paraId="58570EFD" w14:textId="77777777" w:rsidR="002A697C" w:rsidRDefault="002A697C" w:rsidP="002A697C">
      <w:pPr>
        <w:pStyle w:val="Geenafstand"/>
      </w:pPr>
      <w:r>
        <w:t>Een onzinnig en vaag licht.</w:t>
      </w:r>
    </w:p>
    <w:p w14:paraId="1EE6DDF3" w14:textId="77777777" w:rsidR="002A697C" w:rsidRDefault="002A697C" w:rsidP="002A697C">
      <w:pPr>
        <w:pStyle w:val="Geenafstand"/>
      </w:pPr>
      <w:r>
        <w:t>Leef nog een kwart eeuw-</w:t>
      </w:r>
    </w:p>
    <w:p w14:paraId="19DD652F" w14:textId="77777777" w:rsidR="002A697C" w:rsidRDefault="002A697C" w:rsidP="002A697C">
      <w:pPr>
        <w:pStyle w:val="Geenafstand"/>
      </w:pPr>
      <w:r>
        <w:t>Alles zal zo blijven. Een uitweg is er niet.</w:t>
      </w:r>
    </w:p>
    <w:p w14:paraId="5D7F6E80" w14:textId="77777777" w:rsidR="002A697C" w:rsidRDefault="002A697C" w:rsidP="002A697C">
      <w:pPr>
        <w:pStyle w:val="Geenafstand"/>
      </w:pPr>
    </w:p>
    <w:p w14:paraId="7CBF07B4" w14:textId="77777777" w:rsidR="002A697C" w:rsidRDefault="002A697C" w:rsidP="002A697C">
      <w:pPr>
        <w:pStyle w:val="Geenafstand"/>
      </w:pPr>
      <w:r>
        <w:t xml:space="preserve">Je sterft-begint weer vanaf het begin </w:t>
      </w:r>
    </w:p>
    <w:p w14:paraId="4797711D" w14:textId="77777777" w:rsidR="002A697C" w:rsidRDefault="002A697C" w:rsidP="002A697C">
      <w:pPr>
        <w:pStyle w:val="Geenafstand"/>
      </w:pPr>
      <w:r>
        <w:t>En alles herhaalt zich, zoals voorheen:</w:t>
      </w:r>
    </w:p>
    <w:p w14:paraId="17DB2E98" w14:textId="77777777" w:rsidR="002A697C" w:rsidRDefault="002A697C" w:rsidP="002A697C">
      <w:pPr>
        <w:pStyle w:val="Geenafstand"/>
      </w:pPr>
      <w:r>
        <w:t>Nacht, een ijskoude rimpeling van het kanaal,</w:t>
      </w:r>
    </w:p>
    <w:p w14:paraId="4E973484" w14:textId="77777777" w:rsidR="002A697C" w:rsidRDefault="002A697C" w:rsidP="002A697C">
      <w:pPr>
        <w:pStyle w:val="Geenafstand"/>
      </w:pPr>
      <w:r>
        <w:t>Apotheek,</w:t>
      </w:r>
      <w:r w:rsidRPr="00185A71">
        <w:t xml:space="preserve"> </w:t>
      </w:r>
      <w:r>
        <w:t xml:space="preserve">straat, lantaren. </w:t>
      </w:r>
    </w:p>
    <w:p w14:paraId="19C687BE" w14:textId="77777777" w:rsidR="002A697C" w:rsidRDefault="002A697C" w:rsidP="002A697C">
      <w:pPr>
        <w:pStyle w:val="Geenafstand"/>
      </w:pPr>
    </w:p>
    <w:p w14:paraId="71542E57" w14:textId="77777777" w:rsidR="002A697C" w:rsidRDefault="002A697C" w:rsidP="002A697C">
      <w:pPr>
        <w:pStyle w:val="Geenafstand"/>
      </w:pPr>
    </w:p>
    <w:p w14:paraId="44F6AF15" w14:textId="69E561D6" w:rsidR="002A697C" w:rsidRDefault="002A697C" w:rsidP="002A697C">
      <w:pPr>
        <w:pStyle w:val="Geenafstand"/>
      </w:pPr>
      <w:r>
        <w:t>TRANSSCRIPTIE</w:t>
      </w:r>
    </w:p>
    <w:p w14:paraId="70524B0E" w14:textId="77777777" w:rsidR="002A697C" w:rsidRDefault="002A697C" w:rsidP="002A697C">
      <w:pPr>
        <w:pStyle w:val="Geenafstand"/>
      </w:pPr>
    </w:p>
    <w:p w14:paraId="2016396C" w14:textId="77777777" w:rsidR="002A697C" w:rsidRDefault="002A697C" w:rsidP="002A697C">
      <w:pPr>
        <w:pStyle w:val="Geenafstand"/>
      </w:pPr>
      <w:proofErr w:type="spellStart"/>
      <w:r>
        <w:t>Notsj</w:t>
      </w:r>
      <w:proofErr w:type="spellEnd"/>
      <w:r>
        <w:t xml:space="preserve">, </w:t>
      </w:r>
      <w:proofErr w:type="spellStart"/>
      <w:r>
        <w:t>óeljitsa</w:t>
      </w:r>
      <w:proofErr w:type="spellEnd"/>
      <w:r>
        <w:t xml:space="preserve">, </w:t>
      </w:r>
      <w:proofErr w:type="spellStart"/>
      <w:r>
        <w:t>fonárj</w:t>
      </w:r>
      <w:proofErr w:type="spellEnd"/>
      <w:r>
        <w:t xml:space="preserve">, </w:t>
      </w:r>
      <w:proofErr w:type="spellStart"/>
      <w:r>
        <w:t>aptjeka</w:t>
      </w:r>
      <w:proofErr w:type="spellEnd"/>
      <w:r>
        <w:t>,</w:t>
      </w:r>
    </w:p>
    <w:p w14:paraId="0FA595EA" w14:textId="77777777" w:rsidR="002A697C" w:rsidRDefault="002A697C" w:rsidP="002A697C">
      <w:pPr>
        <w:pStyle w:val="Geenafstand"/>
      </w:pPr>
      <w:proofErr w:type="spellStart"/>
      <w:r>
        <w:t>Bessmýcljeny</w:t>
      </w:r>
      <w:proofErr w:type="spellEnd"/>
      <w:r>
        <w:t xml:space="preserve"> i </w:t>
      </w:r>
      <w:proofErr w:type="spellStart"/>
      <w:r>
        <w:t>tóeskly</w:t>
      </w:r>
      <w:proofErr w:type="spellEnd"/>
      <w:r>
        <w:t xml:space="preserve"> </w:t>
      </w:r>
      <w:proofErr w:type="spellStart"/>
      <w:r>
        <w:t>svjet</w:t>
      </w:r>
      <w:proofErr w:type="spellEnd"/>
      <w:r>
        <w:t>.</w:t>
      </w:r>
    </w:p>
    <w:p w14:paraId="5E74F5E4" w14:textId="77777777" w:rsidR="002A697C" w:rsidRDefault="002A697C" w:rsidP="002A697C">
      <w:pPr>
        <w:pStyle w:val="Geenafstand"/>
      </w:pPr>
      <w:proofErr w:type="spellStart"/>
      <w:r>
        <w:t>Zjyví</w:t>
      </w:r>
      <w:proofErr w:type="spellEnd"/>
      <w:r>
        <w:t xml:space="preserve"> </w:t>
      </w:r>
      <w:proofErr w:type="spellStart"/>
      <w:r>
        <w:t>jisjtjó</w:t>
      </w:r>
      <w:proofErr w:type="spellEnd"/>
      <w:r>
        <w:t xml:space="preserve">  </w:t>
      </w:r>
      <w:proofErr w:type="spellStart"/>
      <w:r>
        <w:t>chotj</w:t>
      </w:r>
      <w:proofErr w:type="spellEnd"/>
      <w:r>
        <w:t xml:space="preserve"> </w:t>
      </w:r>
      <w:proofErr w:type="spellStart"/>
      <w:r>
        <w:t>tsjétvjirtj</w:t>
      </w:r>
      <w:proofErr w:type="spellEnd"/>
      <w:r>
        <w:t xml:space="preserve"> </w:t>
      </w:r>
      <w:proofErr w:type="spellStart"/>
      <w:r>
        <w:t>vjéka</w:t>
      </w:r>
      <w:proofErr w:type="spellEnd"/>
      <w:r>
        <w:t>-</w:t>
      </w:r>
    </w:p>
    <w:p w14:paraId="480A1B65" w14:textId="77777777" w:rsidR="002A697C" w:rsidRDefault="002A697C" w:rsidP="002A697C">
      <w:pPr>
        <w:pStyle w:val="Geenafstand"/>
      </w:pPr>
      <w:proofErr w:type="spellStart"/>
      <w:r>
        <w:t>Vsjo</w:t>
      </w:r>
      <w:proofErr w:type="spellEnd"/>
      <w:r>
        <w:t xml:space="preserve"> </w:t>
      </w:r>
      <w:proofErr w:type="spellStart"/>
      <w:r>
        <w:t>bóedjit</w:t>
      </w:r>
      <w:proofErr w:type="spellEnd"/>
      <w:r>
        <w:t xml:space="preserve"> tak. </w:t>
      </w:r>
      <w:proofErr w:type="spellStart"/>
      <w:r>
        <w:t>Ischóda</w:t>
      </w:r>
      <w:proofErr w:type="spellEnd"/>
      <w:r>
        <w:t xml:space="preserve"> </w:t>
      </w:r>
      <w:proofErr w:type="spellStart"/>
      <w:r>
        <w:t>njet</w:t>
      </w:r>
      <w:proofErr w:type="spellEnd"/>
      <w:r>
        <w:t>.</w:t>
      </w:r>
    </w:p>
    <w:p w14:paraId="46C9DD4A" w14:textId="77777777" w:rsidR="002A697C" w:rsidRDefault="002A697C" w:rsidP="002A697C">
      <w:pPr>
        <w:pStyle w:val="Geenafstand"/>
      </w:pPr>
    </w:p>
    <w:p w14:paraId="493B336D" w14:textId="77777777" w:rsidR="002A697C" w:rsidRDefault="002A697C" w:rsidP="002A697C">
      <w:pPr>
        <w:pStyle w:val="Geenafstand"/>
      </w:pPr>
      <w:proofErr w:type="spellStart"/>
      <w:r>
        <w:t>Oemrjósj-natsjnjósj</w:t>
      </w:r>
      <w:proofErr w:type="spellEnd"/>
      <w:r>
        <w:t xml:space="preserve"> </w:t>
      </w:r>
      <w:proofErr w:type="spellStart"/>
      <w:r>
        <w:t>apjátj</w:t>
      </w:r>
      <w:proofErr w:type="spellEnd"/>
      <w:r>
        <w:t xml:space="preserve"> </w:t>
      </w:r>
      <w:proofErr w:type="spellStart"/>
      <w:r>
        <w:t>snatsjála</w:t>
      </w:r>
      <w:proofErr w:type="spellEnd"/>
      <w:r>
        <w:t>,</w:t>
      </w:r>
    </w:p>
    <w:p w14:paraId="7F30CABD" w14:textId="77777777" w:rsidR="002A697C" w:rsidRDefault="002A697C" w:rsidP="002A697C">
      <w:pPr>
        <w:pStyle w:val="Geenafstand"/>
      </w:pPr>
      <w:r>
        <w:t xml:space="preserve">I </w:t>
      </w:r>
      <w:proofErr w:type="spellStart"/>
      <w:r>
        <w:t>pavtarjíts’ji</w:t>
      </w:r>
      <w:proofErr w:type="spellEnd"/>
      <w:r>
        <w:t xml:space="preserve"> </w:t>
      </w:r>
      <w:proofErr w:type="spellStart"/>
      <w:r>
        <w:t>vs’jo</w:t>
      </w:r>
      <w:proofErr w:type="spellEnd"/>
      <w:r>
        <w:t xml:space="preserve">, kak </w:t>
      </w:r>
      <w:proofErr w:type="spellStart"/>
      <w:r>
        <w:t>vstarj</w:t>
      </w:r>
      <w:proofErr w:type="spellEnd"/>
      <w:r>
        <w:t>:</w:t>
      </w:r>
    </w:p>
    <w:p w14:paraId="0DDEB551" w14:textId="77777777" w:rsidR="002A697C" w:rsidRDefault="002A697C" w:rsidP="002A697C">
      <w:pPr>
        <w:pStyle w:val="Geenafstand"/>
      </w:pPr>
      <w:proofErr w:type="spellStart"/>
      <w:r>
        <w:t>Notsj</w:t>
      </w:r>
      <w:proofErr w:type="spellEnd"/>
      <w:r>
        <w:t xml:space="preserve">, </w:t>
      </w:r>
      <w:proofErr w:type="spellStart"/>
      <w:r>
        <w:t>ljidjinája</w:t>
      </w:r>
      <w:proofErr w:type="spellEnd"/>
      <w:r>
        <w:t xml:space="preserve"> </w:t>
      </w:r>
      <w:proofErr w:type="spellStart"/>
      <w:r>
        <w:t>rjabj</w:t>
      </w:r>
      <w:proofErr w:type="spellEnd"/>
      <w:r>
        <w:t xml:space="preserve"> </w:t>
      </w:r>
      <w:proofErr w:type="spellStart"/>
      <w:r>
        <w:t>kanála</w:t>
      </w:r>
      <w:proofErr w:type="spellEnd"/>
      <w:r>
        <w:t>,</w:t>
      </w:r>
    </w:p>
    <w:p w14:paraId="33DE9342" w14:textId="77777777" w:rsidR="002A697C" w:rsidRDefault="002A697C" w:rsidP="002A697C">
      <w:pPr>
        <w:pStyle w:val="Geenafstand"/>
      </w:pPr>
      <w:proofErr w:type="spellStart"/>
      <w:r>
        <w:t>Aptjéka</w:t>
      </w:r>
      <w:proofErr w:type="spellEnd"/>
      <w:r>
        <w:t xml:space="preserve">, </w:t>
      </w:r>
      <w:proofErr w:type="spellStart"/>
      <w:r>
        <w:t>óeljitsa</w:t>
      </w:r>
      <w:proofErr w:type="spellEnd"/>
      <w:r>
        <w:t xml:space="preserve">, </w:t>
      </w:r>
      <w:proofErr w:type="spellStart"/>
      <w:r>
        <w:t>fonárj</w:t>
      </w:r>
      <w:proofErr w:type="spellEnd"/>
      <w:r>
        <w:t>.</w:t>
      </w:r>
    </w:p>
    <w:p w14:paraId="473647E1" w14:textId="77777777" w:rsidR="002A697C" w:rsidRDefault="002A697C"/>
    <w:sectPr w:rsidR="002A69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1F2F" w14:textId="77777777" w:rsidR="002A697C" w:rsidRDefault="002A697C" w:rsidP="002A697C">
      <w:pPr>
        <w:spacing w:after="0" w:line="240" w:lineRule="auto"/>
      </w:pPr>
      <w:r>
        <w:separator/>
      </w:r>
    </w:p>
  </w:endnote>
  <w:endnote w:type="continuationSeparator" w:id="0">
    <w:p w14:paraId="3FC8C95D" w14:textId="77777777" w:rsidR="002A697C" w:rsidRDefault="002A697C" w:rsidP="002A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2F24" w14:textId="77777777" w:rsidR="002A697C" w:rsidRDefault="002A697C" w:rsidP="002A697C">
      <w:pPr>
        <w:spacing w:after="0" w:line="240" w:lineRule="auto"/>
      </w:pPr>
      <w:r>
        <w:separator/>
      </w:r>
    </w:p>
  </w:footnote>
  <w:footnote w:type="continuationSeparator" w:id="0">
    <w:p w14:paraId="0F067ADA" w14:textId="77777777" w:rsidR="002A697C" w:rsidRDefault="002A697C" w:rsidP="002A697C">
      <w:pPr>
        <w:spacing w:after="0" w:line="240" w:lineRule="auto"/>
      </w:pPr>
      <w:r>
        <w:continuationSeparator/>
      </w:r>
    </w:p>
  </w:footnote>
  <w:footnote w:id="1">
    <w:p w14:paraId="38B1B6B0" w14:textId="77777777" w:rsidR="002A697C" w:rsidRDefault="002A697C" w:rsidP="002A697C">
      <w:pPr>
        <w:pStyle w:val="Voetnoottekst"/>
      </w:pPr>
      <w:r>
        <w:rPr>
          <w:rStyle w:val="Voetnootmarkering"/>
        </w:rPr>
        <w:footnoteRef/>
      </w:r>
      <w:r>
        <w:t xml:space="preserve"> Een overzicht van de literatuur in die tijd is </w:t>
      </w:r>
      <w:hyperlink r:id="rId1" w:history="1">
        <w:r w:rsidRPr="00E62AF1">
          <w:rPr>
            <w:rStyle w:val="Hyperlink"/>
          </w:rPr>
          <w:t>hier</w:t>
        </w:r>
      </w:hyperlink>
      <w:r>
        <w:t xml:space="preserve"> te vinden.</w:t>
      </w:r>
    </w:p>
  </w:footnote>
  <w:footnote w:id="2">
    <w:p w14:paraId="14BA4233" w14:textId="77777777" w:rsidR="002A697C" w:rsidRDefault="002A697C" w:rsidP="002A697C">
      <w:pPr>
        <w:pStyle w:val="Voetnoottekst"/>
      </w:pPr>
      <w:r>
        <w:rPr>
          <w:rStyle w:val="Voetnootmarkering"/>
        </w:rPr>
        <w:footnoteRef/>
      </w:r>
      <w:r>
        <w:t xml:space="preserve"> Een van de mogelijke wordt in de link gegeven.</w:t>
      </w:r>
    </w:p>
  </w:footnote>
  <w:footnote w:id="3">
    <w:p w14:paraId="488A6436" w14:textId="77777777" w:rsidR="002A697C" w:rsidRDefault="002A697C" w:rsidP="002A697C">
      <w:pPr>
        <w:pStyle w:val="Voetnoottekst"/>
      </w:pPr>
      <w:r>
        <w:rPr>
          <w:rStyle w:val="Voetnootmarkering"/>
        </w:rPr>
        <w:footnoteRef/>
      </w:r>
      <w:r>
        <w:t xml:space="preserve"> Van Peter Zeeman.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C"/>
    <w:rsid w:val="002A697C"/>
    <w:rsid w:val="008716AD"/>
    <w:rsid w:val="008B1A7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8A5E"/>
  <w15:chartTrackingRefBased/>
  <w15:docId w15:val="{FED8333D-BCC8-471A-A536-2B3393A0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697C"/>
    <w:pPr>
      <w:spacing w:after="0" w:line="240" w:lineRule="auto"/>
    </w:pPr>
  </w:style>
  <w:style w:type="paragraph" w:styleId="Voetnoottekst">
    <w:name w:val="footnote text"/>
    <w:basedOn w:val="Standaard"/>
    <w:link w:val="VoetnoottekstChar"/>
    <w:uiPriority w:val="99"/>
    <w:semiHidden/>
    <w:unhideWhenUsed/>
    <w:rsid w:val="002A69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697C"/>
    <w:rPr>
      <w:sz w:val="20"/>
      <w:szCs w:val="20"/>
    </w:rPr>
  </w:style>
  <w:style w:type="character" w:styleId="Voetnootmarkering">
    <w:name w:val="footnote reference"/>
    <w:basedOn w:val="Standaardalinea-lettertype"/>
    <w:uiPriority w:val="99"/>
    <w:semiHidden/>
    <w:unhideWhenUsed/>
    <w:rsid w:val="002A697C"/>
    <w:rPr>
      <w:vertAlign w:val="superscript"/>
    </w:rPr>
  </w:style>
  <w:style w:type="character" w:styleId="Hyperlink">
    <w:name w:val="Hyperlink"/>
    <w:basedOn w:val="Standaardalinea-lettertype"/>
    <w:uiPriority w:val="99"/>
    <w:unhideWhenUsed/>
    <w:rsid w:val="002A6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eu/wp-content/uploads/2023/04/GEDICHT-03-2023-Archief-Baudelaire-A-une-Passante.docx" TargetMode="External"/><Relationship Id="rId3" Type="http://schemas.openxmlformats.org/officeDocument/2006/relationships/webSettings" Target="webSettings.xml"/><Relationship Id="rId7" Type="http://schemas.openxmlformats.org/officeDocument/2006/relationships/hyperlink" Target="https://muurgedichten.nl/nl/muurgedicht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ltureelwoordenboek.nl/internationale-literatuur/aleksandr-blo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kunstbus.nl/literair/Russische+literatuur.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2023-05-09T14:45:00Z</dcterms:created>
  <dcterms:modified xsi:type="dcterms:W3CDTF">2023-05-09T14:55:00Z</dcterms:modified>
</cp:coreProperties>
</file>